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33" w:rsidRDefault="00995933" w:rsidP="00075832">
      <w:pPr>
        <w:spacing w:line="620" w:lineRule="exact"/>
        <w:rPr>
          <w:rFonts w:ascii="仿宋_GB2312" w:eastAsia="仿宋_GB2312" w:hAnsi="仿宋_GB2312" w:cs="仿宋_GB2312"/>
          <w:color w:val="000000"/>
          <w:sz w:val="32"/>
          <w:szCs w:val="32"/>
        </w:rPr>
      </w:pPr>
      <w:bookmarkStart w:id="0" w:name="_GoBack"/>
      <w:bookmarkEnd w:id="0"/>
    </w:p>
    <w:p w:rsidR="00995933" w:rsidRDefault="00641B0C">
      <w:pPr>
        <w:spacing w:line="480" w:lineRule="exact"/>
        <w:ind w:rightChars="26" w:right="55"/>
        <w:jc w:val="center"/>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z w:val="32"/>
          <w:szCs w:val="32"/>
        </w:rPr>
        <w:t>焦大政</w:t>
      </w:r>
      <w:r>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201</w:t>
      </w:r>
      <w:r>
        <w:rPr>
          <w:rFonts w:ascii="仿宋_GB2312" w:eastAsia="仿宋_GB2312" w:hAnsi="仿宋_GB2312" w:cs="仿宋_GB2312" w:hint="eastAsia"/>
          <w:color w:val="000000"/>
          <w:spacing w:val="8"/>
          <w:sz w:val="32"/>
          <w:szCs w:val="32"/>
        </w:rPr>
        <w:t>9</w:t>
      </w:r>
      <w:r>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112</w:t>
      </w:r>
      <w:r>
        <w:rPr>
          <w:rFonts w:ascii="仿宋_GB2312" w:eastAsia="仿宋_GB2312" w:hAnsi="仿宋_GB2312" w:cs="仿宋_GB2312" w:hint="eastAsia"/>
          <w:color w:val="000000"/>
          <w:spacing w:val="8"/>
          <w:sz w:val="32"/>
          <w:szCs w:val="32"/>
        </w:rPr>
        <w:t>号</w:t>
      </w:r>
    </w:p>
    <w:p w:rsidR="00995933" w:rsidRDefault="00995933">
      <w:pPr>
        <w:spacing w:line="480" w:lineRule="exact"/>
        <w:ind w:rightChars="26" w:right="55"/>
        <w:jc w:val="center"/>
        <w:rPr>
          <w:rFonts w:ascii="仿宋_GB2312" w:eastAsia="仿宋_GB2312" w:hAnsi="仿宋_GB2312" w:cs="仿宋_GB2312"/>
          <w:color w:val="000000"/>
          <w:sz w:val="32"/>
          <w:szCs w:val="32"/>
        </w:rPr>
      </w:pPr>
    </w:p>
    <w:p w:rsidR="00995933" w:rsidRDefault="00995933">
      <w:pPr>
        <w:spacing w:line="480" w:lineRule="exact"/>
        <w:ind w:rightChars="26" w:right="55"/>
        <w:jc w:val="center"/>
        <w:rPr>
          <w:rFonts w:ascii="仿宋_GB2312" w:eastAsia="仿宋_GB2312" w:hAnsi="仿宋_GB2312" w:cs="仿宋_GB2312"/>
          <w:color w:val="000000"/>
          <w:sz w:val="32"/>
          <w:szCs w:val="32"/>
        </w:rPr>
      </w:pPr>
    </w:p>
    <w:p w:rsidR="00995933" w:rsidRDefault="00641B0C">
      <w:pPr>
        <w:spacing w:line="480" w:lineRule="exact"/>
        <w:jc w:val="center"/>
        <w:rPr>
          <w:rFonts w:ascii="黑体" w:eastAsia="黑体" w:hAnsi="黑体" w:cs="黑体"/>
          <w:bCs/>
          <w:sz w:val="44"/>
          <w:szCs w:val="44"/>
        </w:rPr>
      </w:pPr>
      <w:r>
        <w:rPr>
          <w:rFonts w:ascii="黑体" w:eastAsia="黑体" w:hAnsi="黑体" w:cs="黑体" w:hint="eastAsia"/>
          <w:bCs/>
          <w:sz w:val="44"/>
          <w:szCs w:val="44"/>
        </w:rPr>
        <w:t>焦作大学财务报销管理办法</w:t>
      </w:r>
    </w:p>
    <w:p w:rsidR="00995933" w:rsidRDefault="00641B0C">
      <w:pPr>
        <w:spacing w:line="480" w:lineRule="exact"/>
        <w:jc w:val="center"/>
        <w:rPr>
          <w:rFonts w:ascii="黑体" w:eastAsia="黑体" w:hAnsi="黑体" w:cs="黑体"/>
          <w:bCs/>
          <w:sz w:val="36"/>
          <w:szCs w:val="36"/>
        </w:rPr>
      </w:pPr>
      <w:r>
        <w:rPr>
          <w:rFonts w:ascii="黑体" w:eastAsia="黑体" w:hAnsi="黑体" w:cs="黑体" w:hint="eastAsia"/>
          <w:bCs/>
          <w:sz w:val="36"/>
          <w:szCs w:val="36"/>
        </w:rPr>
        <w:t>(</w:t>
      </w:r>
      <w:r>
        <w:rPr>
          <w:rFonts w:ascii="黑体" w:eastAsia="黑体" w:hAnsi="黑体" w:cs="黑体" w:hint="eastAsia"/>
          <w:bCs/>
          <w:sz w:val="36"/>
          <w:szCs w:val="36"/>
        </w:rPr>
        <w:t>修订</w:t>
      </w:r>
      <w:r>
        <w:rPr>
          <w:rFonts w:ascii="黑体" w:eastAsia="黑体" w:hAnsi="黑体" w:cs="黑体" w:hint="eastAsia"/>
          <w:bCs/>
          <w:sz w:val="36"/>
          <w:szCs w:val="36"/>
        </w:rPr>
        <w:t>)</w:t>
      </w:r>
    </w:p>
    <w:p w:rsidR="00995933" w:rsidRDefault="00995933">
      <w:pPr>
        <w:spacing w:line="480" w:lineRule="exact"/>
        <w:rPr>
          <w:rFonts w:ascii="仿宋_GB2312" w:eastAsia="仿宋_GB2312" w:hAnsi="Times New Roman" w:cs="Times New Roman"/>
          <w:sz w:val="32"/>
          <w:szCs w:val="32"/>
        </w:rPr>
      </w:pP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为进一步加强学校财务管理，规范会计基础工作和财务报销程序，提高工作效率</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根据《中华人民共和国会计法》、《会计基础工作规范》、《中华人民共和国发票管理办法》、《行政事业单位内部控制规范（试行）》、《政府会计制度》等有关法律及文件规定，结合我校财务实际情况，制定本办法。</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黑体" w:eastAsia="黑体" w:hAnsi="黑体" w:cs="黑体" w:hint="eastAsia"/>
          <w:bCs/>
          <w:kern w:val="0"/>
          <w:sz w:val="32"/>
          <w:szCs w:val="32"/>
        </w:rPr>
        <w:t>第一条</w:t>
      </w:r>
      <w:r>
        <w:rPr>
          <w:rFonts w:ascii="仿宋_GB2312" w:eastAsia="仿宋_GB2312" w:hAnsi="仿宋" w:cs="宋体" w:hint="eastAsia"/>
          <w:bCs/>
          <w:kern w:val="0"/>
          <w:sz w:val="32"/>
          <w:szCs w:val="32"/>
        </w:rPr>
        <w:t xml:space="preserve">  </w:t>
      </w:r>
      <w:r>
        <w:rPr>
          <w:rFonts w:ascii="仿宋_GB2312" w:eastAsia="仿宋_GB2312" w:hAnsi="仿宋" w:cs="宋体" w:hint="eastAsia"/>
          <w:bCs/>
          <w:kern w:val="0"/>
          <w:sz w:val="32"/>
          <w:szCs w:val="32"/>
        </w:rPr>
        <w:t>每年十月份安排下一年度学校部门预算，各部门要召开专题会议，认真研究下一年度计划必须安排的经费项目，提出切实可行的财务预算及项目明细，财务处汇总分析论证后，提交校长办公会研究提出意见，经校党委会研究批准后执行。部门领导要加强支出管理，严格按部门年度财务预算控制经费开支。</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黑体" w:eastAsia="黑体" w:hAnsi="黑体" w:cs="黑体" w:hint="eastAsia"/>
          <w:bCs/>
          <w:kern w:val="0"/>
          <w:sz w:val="32"/>
          <w:szCs w:val="32"/>
        </w:rPr>
        <w:t>第二条</w:t>
      </w:r>
      <w:r>
        <w:rPr>
          <w:rFonts w:ascii="仿宋_GB2312" w:eastAsia="仿宋_GB2312" w:hAnsi="仿宋" w:cs="宋体" w:hint="eastAsia"/>
          <w:bCs/>
          <w:kern w:val="0"/>
          <w:sz w:val="32"/>
          <w:szCs w:val="32"/>
        </w:rPr>
        <w:t xml:space="preserve">  </w:t>
      </w:r>
      <w:r>
        <w:rPr>
          <w:rFonts w:ascii="仿宋_GB2312" w:eastAsia="仿宋_GB2312" w:hAnsi="仿宋" w:cs="宋体" w:hint="eastAsia"/>
          <w:bCs/>
          <w:kern w:val="0"/>
          <w:sz w:val="32"/>
          <w:szCs w:val="32"/>
        </w:rPr>
        <w:t>根据市财政要求，继续发扬艰苦奋斗的优良传统，树立勤俭节约观念，在经费使用中压缩办公费用支出。各部门预算内经费的确定与其学生人数、对学校的经费贡献、教职工规模、教学科研成效挂钩。</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黑体" w:eastAsia="黑体" w:hAnsi="黑体" w:cs="黑体" w:hint="eastAsia"/>
          <w:bCs/>
          <w:kern w:val="0"/>
          <w:sz w:val="32"/>
          <w:szCs w:val="32"/>
        </w:rPr>
        <w:t>第三条</w:t>
      </w:r>
      <w:r>
        <w:rPr>
          <w:rFonts w:ascii="黑体" w:eastAsia="黑体" w:hAnsi="黑体" w:cs="黑体" w:hint="eastAsia"/>
          <w:bCs/>
          <w:kern w:val="0"/>
          <w:sz w:val="32"/>
          <w:szCs w:val="32"/>
        </w:rPr>
        <w:t xml:space="preserve"> </w:t>
      </w:r>
      <w:r>
        <w:rPr>
          <w:rFonts w:ascii="仿宋_GB2312" w:eastAsia="仿宋_GB2312" w:hAnsi="仿宋" w:cs="宋体" w:hint="eastAsia"/>
          <w:bCs/>
          <w:kern w:val="0"/>
          <w:sz w:val="32"/>
          <w:szCs w:val="32"/>
        </w:rPr>
        <w:t xml:space="preserve"> </w:t>
      </w:r>
      <w:r>
        <w:rPr>
          <w:rFonts w:ascii="仿宋_GB2312" w:eastAsia="仿宋_GB2312" w:hAnsi="仿宋" w:cs="宋体" w:hint="eastAsia"/>
          <w:bCs/>
          <w:kern w:val="0"/>
          <w:sz w:val="32"/>
          <w:szCs w:val="32"/>
        </w:rPr>
        <w:t>学校财务处定期对各部门经费使用情况进行检</w:t>
      </w:r>
      <w:r>
        <w:rPr>
          <w:rFonts w:ascii="仿宋_GB2312" w:eastAsia="仿宋_GB2312" w:hAnsi="仿宋" w:cs="宋体" w:hint="eastAsia"/>
          <w:bCs/>
          <w:kern w:val="0"/>
          <w:sz w:val="32"/>
          <w:szCs w:val="32"/>
        </w:rPr>
        <w:t>查分析，对预算经费执行进度进行管控、研判并提出指导意见。对预算执行不力的部门，根据预算未完成比例扣减下年度部门办公经费相应比例</w:t>
      </w:r>
      <w:r>
        <w:rPr>
          <w:rFonts w:ascii="仿宋_GB2312" w:eastAsia="仿宋_GB2312" w:hAnsi="仿宋" w:cs="宋体" w:hint="eastAsia"/>
          <w:bCs/>
          <w:kern w:val="0"/>
          <w:sz w:val="32"/>
          <w:szCs w:val="32"/>
        </w:rPr>
        <w:t>(</w:t>
      </w:r>
      <w:r>
        <w:rPr>
          <w:rFonts w:ascii="仿宋_GB2312" w:eastAsia="仿宋_GB2312" w:hAnsi="仿宋" w:cs="宋体" w:hint="eastAsia"/>
          <w:bCs/>
          <w:kern w:val="0"/>
          <w:sz w:val="32"/>
          <w:szCs w:val="32"/>
        </w:rPr>
        <w:t>扣减比例下限不低于</w:t>
      </w:r>
      <w:r>
        <w:rPr>
          <w:rFonts w:ascii="仿宋_GB2312" w:eastAsia="仿宋_GB2312" w:hAnsi="仿宋" w:cs="宋体" w:hint="eastAsia"/>
          <w:bCs/>
          <w:kern w:val="0"/>
          <w:sz w:val="32"/>
          <w:szCs w:val="32"/>
        </w:rPr>
        <w:t>10%)</w:t>
      </w:r>
      <w:r>
        <w:rPr>
          <w:rFonts w:ascii="仿宋_GB2312" w:eastAsia="仿宋_GB2312" w:hAnsi="仿宋" w:cs="宋体" w:hint="eastAsia"/>
          <w:bCs/>
          <w:kern w:val="0"/>
          <w:sz w:val="32"/>
          <w:szCs w:val="32"/>
        </w:rPr>
        <w:t>。对超出预算的支出原则不予报销。</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黑体" w:eastAsia="黑体" w:hAnsi="黑体" w:cs="黑体" w:hint="eastAsia"/>
          <w:bCs/>
          <w:kern w:val="0"/>
          <w:sz w:val="32"/>
          <w:szCs w:val="32"/>
        </w:rPr>
        <w:lastRenderedPageBreak/>
        <w:t>第四条</w:t>
      </w:r>
      <w:r>
        <w:rPr>
          <w:rFonts w:ascii="仿宋_GB2312" w:eastAsia="仿宋_GB2312" w:hAnsi="仿宋" w:cs="宋体" w:hint="eastAsia"/>
          <w:kern w:val="0"/>
          <w:sz w:val="32"/>
          <w:szCs w:val="32"/>
        </w:rPr>
        <w:t>经办人员必须持经济业务活动过程中产生的合法合规、真实有效、报销手续齐备的原始凭证到财务处进行报账。财务人员对下列票据有权不予受理：</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（一）虚假票据；</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（二）超过有效期限的作废票据；</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（三）书写不规范的原始票据；</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（四）套写及大小写金额不符的票据；</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（五）原始票据上没有出具单位的财务专用章或发票专用章；</w:t>
      </w:r>
    </w:p>
    <w:p w:rsidR="00995933" w:rsidRDefault="00641B0C">
      <w:pPr>
        <w:spacing w:line="480" w:lineRule="exact"/>
        <w:ind w:firstLineChars="200" w:firstLine="640"/>
        <w:jc w:val="left"/>
        <w:rPr>
          <w:rFonts w:ascii="仿宋_GB2312" w:eastAsia="仿宋_GB2312" w:hAnsi="仿宋" w:cs="Times New Roman"/>
          <w:sz w:val="32"/>
          <w:szCs w:val="32"/>
        </w:rPr>
      </w:pPr>
      <w:r>
        <w:rPr>
          <w:rFonts w:ascii="仿宋_GB2312" w:eastAsia="仿宋_GB2312" w:hAnsi="仿宋" w:cs="宋体" w:hint="eastAsia"/>
          <w:kern w:val="0"/>
          <w:sz w:val="32"/>
          <w:szCs w:val="32"/>
        </w:rPr>
        <w:t>（六）</w:t>
      </w:r>
      <w:r>
        <w:rPr>
          <w:rFonts w:ascii="仿宋_GB2312" w:eastAsia="仿宋_GB2312" w:hAnsi="仿宋" w:cs="Times New Roman" w:hint="eastAsia"/>
          <w:sz w:val="32"/>
          <w:szCs w:val="32"/>
        </w:rPr>
        <w:t>发票类型</w:t>
      </w:r>
      <w:r>
        <w:rPr>
          <w:rFonts w:ascii="仿宋_GB2312" w:eastAsia="仿宋_GB2312" w:hAnsi="仿宋" w:cs="Times New Roman" w:hint="eastAsia"/>
          <w:sz w:val="32"/>
          <w:szCs w:val="32"/>
        </w:rPr>
        <w:t>与发生的经济业务内容不符的票据；</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（七）其他不符合财务规定的票据。</w:t>
      </w:r>
    </w:p>
    <w:p w:rsidR="00995933" w:rsidRDefault="00641B0C">
      <w:pPr>
        <w:spacing w:line="4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第五条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各类报账须严格按照下列规定执行。</w:t>
      </w:r>
    </w:p>
    <w:p w:rsidR="00995933" w:rsidRDefault="00641B0C">
      <w:pPr>
        <w:spacing w:line="480" w:lineRule="exact"/>
        <w:ind w:firstLineChars="200" w:firstLine="640"/>
        <w:jc w:val="left"/>
        <w:rPr>
          <w:rFonts w:ascii="仿宋_GB2312" w:eastAsia="仿宋_GB2312" w:hAnsi="仿宋" w:cs="宋体"/>
          <w:bCs/>
          <w:color w:val="FF0000"/>
          <w:kern w:val="0"/>
          <w:sz w:val="32"/>
          <w:szCs w:val="32"/>
        </w:rPr>
      </w:pPr>
      <w:r>
        <w:rPr>
          <w:rFonts w:ascii="仿宋_GB2312" w:eastAsia="仿宋_GB2312" w:hAnsi="仿宋" w:cs="宋体" w:hint="eastAsia"/>
          <w:bCs/>
          <w:kern w:val="0"/>
          <w:sz w:val="32"/>
          <w:szCs w:val="32"/>
        </w:rPr>
        <w:t>（一）原始票据需填写完整。定额类票据应填写单位名称、经营项目及日期。住宿类票据需填写单位名称、日期、住宿天数、单价、金额。</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bCs/>
          <w:kern w:val="0"/>
          <w:sz w:val="32"/>
          <w:szCs w:val="32"/>
        </w:rPr>
        <w:t>（二）</w:t>
      </w:r>
      <w:r>
        <w:rPr>
          <w:rFonts w:ascii="仿宋_GB2312" w:eastAsia="仿宋_GB2312" w:hAnsi="仿宋" w:cs="宋体" w:hint="eastAsia"/>
          <w:kern w:val="0"/>
          <w:sz w:val="32"/>
          <w:szCs w:val="32"/>
        </w:rPr>
        <w:t>经办人员如果所购货物种类较多，发票上不能一一列示的，由销货单位开具购货明细清单并盖章（超市附清单）。机打发票需附明细清单的，必须是税控模板清单。公务接待须后附被接待单位公函、公务接待审批单。</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仿宋_GB2312" w:eastAsia="仿宋_GB2312" w:hAnsi="仿宋" w:cs="宋体" w:hint="eastAsia"/>
          <w:kern w:val="0"/>
          <w:sz w:val="32"/>
          <w:szCs w:val="32"/>
        </w:rPr>
        <w:t>（三）</w:t>
      </w:r>
      <w:r>
        <w:rPr>
          <w:rFonts w:ascii="仿宋_GB2312" w:eastAsia="仿宋_GB2312" w:hAnsi="仿宋" w:cs="宋体" w:hint="eastAsia"/>
          <w:bCs/>
          <w:kern w:val="0"/>
          <w:sz w:val="32"/>
          <w:szCs w:val="32"/>
        </w:rPr>
        <w:t>业务报销必须遵守“一事一单”原则。一个事项填写一个报账单，完成一次报销。一个“事项”一般具有明确的中心任务和目的，有确定的起止时间，有区别于其他事项的边界。严禁将一个事项分拆成几笔业务分别报销，逃避审批。连续发生较小金额的日常业务事项，可以根据情况将若干同类事项合并报销。为便于凭证传递，保证原始凭证的完整，请将原始凭证分类粘贴整齐。</w:t>
      </w:r>
    </w:p>
    <w:p w:rsidR="00995933" w:rsidRDefault="00641B0C">
      <w:pPr>
        <w:spacing w:line="480" w:lineRule="exact"/>
        <w:ind w:firstLineChars="200" w:firstLine="640"/>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（四）所有报销单据须先经经费所属部门负责人审签后，再到财务处进行票据审核。</w:t>
      </w:r>
    </w:p>
    <w:p w:rsidR="00995933" w:rsidRDefault="00641B0C">
      <w:pPr>
        <w:spacing w:line="4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kern w:val="0"/>
          <w:sz w:val="32"/>
          <w:szCs w:val="32"/>
        </w:rPr>
        <w:t>（五）差旅费报账时，须附“焦作大学工作人员因公出</w:t>
      </w:r>
      <w:r>
        <w:rPr>
          <w:rFonts w:ascii="仿宋_GB2312" w:eastAsia="仿宋_GB2312" w:hAnsi="仿宋" w:cs="Times New Roman" w:hint="eastAsia"/>
          <w:kern w:val="0"/>
          <w:sz w:val="32"/>
          <w:szCs w:val="32"/>
        </w:rPr>
        <w:lastRenderedPageBreak/>
        <w:t>差审批单”，先到财务处由财务人员审核无误后，再按照财</w:t>
      </w:r>
      <w:r>
        <w:rPr>
          <w:rFonts w:ascii="仿宋_GB2312" w:eastAsia="仿宋_GB2312" w:hAnsi="仿宋" w:cs="Times New Roman" w:hint="eastAsia"/>
          <w:kern w:val="0"/>
          <w:sz w:val="32"/>
          <w:szCs w:val="32"/>
        </w:rPr>
        <w:t>务报账程序由领导签字审批。参加各种会议及培训的，须加附会议、培训通知。到出差目的地有多种交通工具可选择时，出差人员在不影响公务、确保安全的前提下，应当选择经济便捷的交通工具。出差乘坐飞机出行的，必须购买公务机票。住宿费、会议费及培训费支出必须使用公务卡进行结算。</w:t>
      </w:r>
    </w:p>
    <w:p w:rsidR="00995933" w:rsidRDefault="00641B0C">
      <w:pPr>
        <w:spacing w:line="4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（六）购置设备、图书等固定资产报账时，应附合同、中标通知书、资金支付表、验收报告及固定资产验收单。</w:t>
      </w:r>
    </w:p>
    <w:p w:rsidR="00995933" w:rsidRDefault="00641B0C">
      <w:pPr>
        <w:spacing w:line="480" w:lineRule="exact"/>
        <w:ind w:firstLineChars="200" w:firstLine="640"/>
        <w:rPr>
          <w:rFonts w:ascii="仿宋_GB2312" w:eastAsia="仿宋_GB2312" w:hAnsi="仿宋" w:cs="Times New Roman"/>
          <w:sz w:val="32"/>
          <w:szCs w:val="32"/>
        </w:rPr>
      </w:pPr>
      <w:r>
        <w:rPr>
          <w:rFonts w:ascii="仿宋_GB2312" w:eastAsia="仿宋_GB2312" w:hAnsi="仿宋" w:cs="宋体" w:hint="eastAsia"/>
          <w:bCs/>
          <w:kern w:val="0"/>
          <w:sz w:val="32"/>
          <w:szCs w:val="32"/>
        </w:rPr>
        <w:t>（七）</w:t>
      </w:r>
      <w:r>
        <w:rPr>
          <w:rFonts w:ascii="仿宋_GB2312" w:eastAsia="仿宋_GB2312" w:hAnsi="仿宋" w:cs="宋体" w:hint="eastAsia"/>
          <w:bCs/>
          <w:kern w:val="0"/>
          <w:sz w:val="32"/>
          <w:szCs w:val="32"/>
        </w:rPr>
        <w:t>1000</w:t>
      </w:r>
      <w:r>
        <w:rPr>
          <w:rFonts w:ascii="仿宋_GB2312" w:eastAsia="仿宋_GB2312" w:hAnsi="仿宋" w:cs="宋体" w:hint="eastAsia"/>
          <w:bCs/>
          <w:kern w:val="0"/>
          <w:sz w:val="32"/>
          <w:szCs w:val="32"/>
        </w:rPr>
        <w:t>元以上的小型工程维修及教学、后勤基建等维修报账时，须附派工单（派工单由维修部门负责人签字）、验收单（验收单由被维修工程所在部</w:t>
      </w:r>
      <w:r>
        <w:rPr>
          <w:rFonts w:ascii="仿宋_GB2312" w:eastAsia="仿宋_GB2312" w:hAnsi="仿宋" w:cs="宋体" w:hint="eastAsia"/>
          <w:kern w:val="0"/>
          <w:sz w:val="32"/>
          <w:szCs w:val="32"/>
        </w:rPr>
        <w:t>门负责人或</w:t>
      </w:r>
      <w:r>
        <w:rPr>
          <w:rFonts w:ascii="仿宋_GB2312" w:eastAsia="仿宋_GB2312" w:hAnsi="仿宋" w:cs="宋体" w:hint="eastAsia"/>
          <w:kern w:val="0"/>
          <w:sz w:val="32"/>
          <w:szCs w:val="32"/>
        </w:rPr>
        <w:t>管理使用人员签字）。无验收单位的，由维修部门领导指定验收人验收，经办人不得作为验收人。</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（八）采购物资材料报账时，需附入库验收单，经办人不得作为验收人。</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（九）采购实验室耗材报账时，需先到教务处实训科进行登记验收后，再到财务部门进行报账。</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仿宋_GB2312" w:eastAsia="仿宋_GB2312" w:hAnsi="仿宋" w:cs="宋体" w:hint="eastAsia"/>
          <w:bCs/>
          <w:kern w:val="0"/>
          <w:sz w:val="32"/>
          <w:szCs w:val="32"/>
        </w:rPr>
        <w:t>（十）工程项目付款时：</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仿宋_GB2312" w:eastAsia="仿宋_GB2312" w:hAnsi="仿宋" w:cs="宋体" w:hint="eastAsia"/>
          <w:bCs/>
          <w:kern w:val="0"/>
          <w:sz w:val="32"/>
          <w:szCs w:val="32"/>
        </w:rPr>
        <w:t xml:space="preserve">1. </w:t>
      </w:r>
      <w:r>
        <w:rPr>
          <w:rFonts w:ascii="仿宋_GB2312" w:eastAsia="仿宋_GB2312" w:hAnsi="仿宋" w:cs="宋体" w:hint="eastAsia"/>
          <w:bCs/>
          <w:kern w:val="0"/>
          <w:sz w:val="32"/>
          <w:szCs w:val="32"/>
        </w:rPr>
        <w:t>支付金额低于</w:t>
      </w:r>
      <w:r>
        <w:rPr>
          <w:rFonts w:ascii="仿宋_GB2312" w:eastAsia="仿宋_GB2312" w:hAnsi="仿宋" w:cs="宋体" w:hint="eastAsia"/>
          <w:bCs/>
          <w:kern w:val="0"/>
          <w:sz w:val="32"/>
          <w:szCs w:val="32"/>
        </w:rPr>
        <w:t>10000</w:t>
      </w:r>
      <w:r>
        <w:rPr>
          <w:rFonts w:ascii="仿宋_GB2312" w:eastAsia="仿宋_GB2312" w:hAnsi="仿宋" w:cs="宋体" w:hint="eastAsia"/>
          <w:bCs/>
          <w:kern w:val="0"/>
          <w:sz w:val="32"/>
          <w:szCs w:val="32"/>
        </w:rPr>
        <w:t>元的，工程</w:t>
      </w:r>
      <w:r>
        <w:rPr>
          <w:rFonts w:ascii="仿宋_GB2312" w:eastAsia="仿宋_GB2312" w:hAnsi="仿宋" w:cs="宋体" w:hint="eastAsia"/>
          <w:bCs/>
          <w:color w:val="000000" w:themeColor="text1"/>
          <w:kern w:val="0"/>
          <w:sz w:val="32"/>
          <w:szCs w:val="32"/>
        </w:rPr>
        <w:t>项目管理</w:t>
      </w:r>
      <w:r>
        <w:rPr>
          <w:rFonts w:ascii="仿宋_GB2312" w:eastAsia="仿宋_GB2312" w:hAnsi="仿宋" w:cs="宋体" w:hint="eastAsia"/>
          <w:bCs/>
          <w:kern w:val="0"/>
          <w:sz w:val="32"/>
          <w:szCs w:val="32"/>
        </w:rPr>
        <w:t>部门须持付款单据、验收报告，依据本办法第六条规定履行签批手续；</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仿宋_GB2312" w:eastAsia="仿宋_GB2312" w:hAnsi="仿宋" w:cs="宋体" w:hint="eastAsia"/>
          <w:bCs/>
          <w:kern w:val="0"/>
          <w:sz w:val="32"/>
          <w:szCs w:val="32"/>
        </w:rPr>
        <w:t xml:space="preserve">2. </w:t>
      </w:r>
      <w:r>
        <w:rPr>
          <w:rFonts w:ascii="仿宋_GB2312" w:eastAsia="仿宋_GB2312" w:hAnsi="仿宋" w:cs="宋体" w:hint="eastAsia"/>
          <w:bCs/>
          <w:kern w:val="0"/>
          <w:sz w:val="32"/>
          <w:szCs w:val="32"/>
        </w:rPr>
        <w:t>支付金额</w:t>
      </w:r>
      <w:r>
        <w:rPr>
          <w:rFonts w:ascii="仿宋_GB2312" w:eastAsia="仿宋_GB2312" w:hAnsi="仿宋" w:cs="宋体" w:hint="eastAsia"/>
          <w:bCs/>
          <w:kern w:val="0"/>
          <w:sz w:val="32"/>
          <w:szCs w:val="32"/>
        </w:rPr>
        <w:t>10000</w:t>
      </w:r>
      <w:r>
        <w:rPr>
          <w:rFonts w:ascii="仿宋_GB2312" w:eastAsia="仿宋_GB2312" w:hAnsi="仿宋" w:cs="宋体" w:hint="eastAsia"/>
          <w:bCs/>
          <w:kern w:val="0"/>
          <w:sz w:val="32"/>
          <w:szCs w:val="32"/>
        </w:rPr>
        <w:t>元及以上、</w:t>
      </w:r>
      <w:r>
        <w:rPr>
          <w:rFonts w:ascii="仿宋_GB2312" w:eastAsia="仿宋_GB2312" w:hAnsi="仿宋" w:cs="宋体" w:hint="eastAsia"/>
          <w:bCs/>
          <w:kern w:val="0"/>
          <w:sz w:val="32"/>
          <w:szCs w:val="32"/>
        </w:rPr>
        <w:t>30000</w:t>
      </w:r>
      <w:r>
        <w:rPr>
          <w:rFonts w:ascii="仿宋_GB2312" w:eastAsia="仿宋_GB2312" w:hAnsi="仿宋" w:cs="宋体" w:hint="eastAsia"/>
          <w:bCs/>
          <w:kern w:val="0"/>
          <w:sz w:val="32"/>
          <w:szCs w:val="32"/>
        </w:rPr>
        <w:t>元以下的，工程项目管理部门须持付款单据、合同书、验收报告，依据本办法第六条规定履行签批手续；</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仿宋_GB2312" w:eastAsia="仿宋_GB2312" w:hAnsi="仿宋" w:cs="宋体" w:hint="eastAsia"/>
          <w:bCs/>
          <w:kern w:val="0"/>
          <w:sz w:val="32"/>
          <w:szCs w:val="32"/>
        </w:rPr>
        <w:t xml:space="preserve">3. </w:t>
      </w:r>
      <w:r>
        <w:rPr>
          <w:rFonts w:ascii="仿宋_GB2312" w:eastAsia="仿宋_GB2312" w:hAnsi="仿宋" w:cs="宋体" w:hint="eastAsia"/>
          <w:bCs/>
          <w:kern w:val="0"/>
          <w:sz w:val="32"/>
          <w:szCs w:val="32"/>
        </w:rPr>
        <w:t>支付金额为</w:t>
      </w:r>
      <w:r>
        <w:rPr>
          <w:rFonts w:ascii="仿宋_GB2312" w:eastAsia="仿宋_GB2312" w:hAnsi="仿宋" w:cs="宋体" w:hint="eastAsia"/>
          <w:bCs/>
          <w:kern w:val="0"/>
          <w:sz w:val="32"/>
          <w:szCs w:val="32"/>
        </w:rPr>
        <w:t>30000</w:t>
      </w:r>
      <w:r>
        <w:rPr>
          <w:rFonts w:ascii="仿宋_GB2312" w:eastAsia="仿宋_GB2312" w:hAnsi="仿宋" w:cs="宋体" w:hint="eastAsia"/>
          <w:bCs/>
          <w:kern w:val="0"/>
          <w:sz w:val="32"/>
          <w:szCs w:val="32"/>
        </w:rPr>
        <w:t>元及以上、</w:t>
      </w:r>
      <w:r>
        <w:rPr>
          <w:rFonts w:ascii="仿宋_GB2312" w:eastAsia="仿宋_GB2312" w:hAnsi="仿宋" w:cs="宋体" w:hint="eastAsia"/>
          <w:bCs/>
          <w:kern w:val="0"/>
          <w:sz w:val="32"/>
          <w:szCs w:val="32"/>
        </w:rPr>
        <w:t>100000</w:t>
      </w:r>
      <w:r>
        <w:rPr>
          <w:rFonts w:ascii="仿宋_GB2312" w:eastAsia="仿宋_GB2312" w:hAnsi="仿宋" w:cs="宋体" w:hint="eastAsia"/>
          <w:bCs/>
          <w:kern w:val="0"/>
          <w:sz w:val="32"/>
          <w:szCs w:val="32"/>
        </w:rPr>
        <w:t>以下的，工程项目管理部门须持付款单据、中标通知书、合同书、验收报告，依据本办法第六条规定履行签批手续；</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仿宋_GB2312" w:eastAsia="仿宋_GB2312" w:hAnsi="仿宋" w:cs="宋体" w:hint="eastAsia"/>
          <w:bCs/>
          <w:kern w:val="0"/>
          <w:sz w:val="32"/>
          <w:szCs w:val="32"/>
        </w:rPr>
        <w:t xml:space="preserve">4. </w:t>
      </w:r>
      <w:r>
        <w:rPr>
          <w:rFonts w:ascii="仿宋_GB2312" w:eastAsia="仿宋_GB2312" w:hAnsi="仿宋" w:cs="宋体" w:hint="eastAsia"/>
          <w:bCs/>
          <w:kern w:val="0"/>
          <w:sz w:val="32"/>
          <w:szCs w:val="32"/>
        </w:rPr>
        <w:t>支付金额为</w:t>
      </w:r>
      <w:r>
        <w:rPr>
          <w:rFonts w:ascii="仿宋_GB2312" w:eastAsia="仿宋_GB2312" w:hAnsi="仿宋" w:cs="宋体" w:hint="eastAsia"/>
          <w:bCs/>
          <w:kern w:val="0"/>
          <w:sz w:val="32"/>
          <w:szCs w:val="32"/>
        </w:rPr>
        <w:t>100000</w:t>
      </w:r>
      <w:r>
        <w:rPr>
          <w:rFonts w:ascii="仿宋_GB2312" w:eastAsia="仿宋_GB2312" w:hAnsi="仿宋" w:cs="宋体" w:hint="eastAsia"/>
          <w:bCs/>
          <w:kern w:val="0"/>
          <w:sz w:val="32"/>
          <w:szCs w:val="32"/>
        </w:rPr>
        <w:t>元及以上的，工程项目管理部门须持付款单据、中标通知书、合同书、验收报告、资金支付申请表、评审报告，依据本办法第六条规定履行签批手续。</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仿宋_GB2312" w:eastAsia="仿宋_GB2312" w:hAnsi="仿宋" w:cs="宋体" w:hint="eastAsia"/>
          <w:bCs/>
          <w:kern w:val="0"/>
          <w:sz w:val="32"/>
          <w:szCs w:val="32"/>
        </w:rPr>
        <w:lastRenderedPageBreak/>
        <w:t>（十一）上一年度年末的跨年度票据须在第二年的第一季度内报销完毕。</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黑体" w:eastAsia="黑体" w:hAnsi="黑体" w:cs="黑体" w:hint="eastAsia"/>
          <w:kern w:val="0"/>
          <w:sz w:val="32"/>
          <w:szCs w:val="32"/>
        </w:rPr>
        <w:t>第六条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财务支出项目根据支付金额采取预算管理。</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（一）预算内支出项目的审批。</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bCs/>
          <w:kern w:val="0"/>
          <w:sz w:val="32"/>
          <w:szCs w:val="32"/>
        </w:rPr>
        <w:t xml:space="preserve">. </w:t>
      </w:r>
      <w:r>
        <w:rPr>
          <w:rFonts w:ascii="仿宋_GB2312" w:eastAsia="仿宋_GB2312" w:hAnsi="仿宋" w:cs="宋体" w:hint="eastAsia"/>
          <w:kern w:val="0"/>
          <w:sz w:val="32"/>
          <w:szCs w:val="32"/>
        </w:rPr>
        <w:t>预算内经费</w:t>
      </w:r>
      <w:r>
        <w:rPr>
          <w:rFonts w:ascii="仿宋_GB2312" w:eastAsia="仿宋_GB2312" w:hAnsi="仿宋" w:cs="宋体" w:hint="eastAsia"/>
          <w:kern w:val="0"/>
          <w:sz w:val="32"/>
          <w:szCs w:val="32"/>
        </w:rPr>
        <w:t>5000</w:t>
      </w:r>
      <w:r>
        <w:rPr>
          <w:rFonts w:ascii="仿宋_GB2312" w:eastAsia="仿宋_GB2312" w:hAnsi="仿宋" w:cs="宋体" w:hint="eastAsia"/>
          <w:kern w:val="0"/>
          <w:sz w:val="32"/>
          <w:szCs w:val="32"/>
        </w:rPr>
        <w:t>元以下的支出，须由经办人、部</w:t>
      </w:r>
      <w:r>
        <w:rPr>
          <w:rFonts w:ascii="仿宋_GB2312" w:eastAsia="仿宋_GB2312" w:hAnsi="仿宋" w:cs="宋体" w:hint="eastAsia"/>
          <w:kern w:val="0"/>
          <w:sz w:val="32"/>
          <w:szCs w:val="32"/>
        </w:rPr>
        <w:t>门主要领导、财务处处长逐级审签；</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hint="eastAsia"/>
          <w:bCs/>
          <w:kern w:val="0"/>
          <w:sz w:val="32"/>
          <w:szCs w:val="32"/>
        </w:rPr>
        <w:t>.</w:t>
      </w:r>
      <w:r>
        <w:rPr>
          <w:rFonts w:ascii="仿宋_GB2312" w:eastAsia="仿宋_GB2312" w:hAnsi="仿宋" w:cs="宋体" w:hint="eastAsia"/>
          <w:kern w:val="0"/>
          <w:sz w:val="32"/>
          <w:szCs w:val="32"/>
        </w:rPr>
        <w:t>5000</w:t>
      </w:r>
      <w:r>
        <w:rPr>
          <w:rFonts w:ascii="仿宋_GB2312" w:eastAsia="仿宋_GB2312" w:hAnsi="仿宋" w:cs="宋体" w:hint="eastAsia"/>
          <w:kern w:val="0"/>
          <w:sz w:val="32"/>
          <w:szCs w:val="32"/>
        </w:rPr>
        <w:t>元及以上、</w:t>
      </w:r>
      <w:r>
        <w:rPr>
          <w:rFonts w:ascii="仿宋_GB2312" w:eastAsia="仿宋_GB2312" w:hAnsi="仿宋" w:cs="宋体" w:hint="eastAsia"/>
          <w:kern w:val="0"/>
          <w:sz w:val="32"/>
          <w:szCs w:val="32"/>
        </w:rPr>
        <w:t>10000</w:t>
      </w:r>
      <w:r>
        <w:rPr>
          <w:rFonts w:ascii="仿宋_GB2312" w:eastAsia="仿宋_GB2312" w:hAnsi="仿宋" w:cs="宋体" w:hint="eastAsia"/>
          <w:kern w:val="0"/>
          <w:sz w:val="32"/>
          <w:szCs w:val="32"/>
        </w:rPr>
        <w:t>元以下的支出，须由经办人、本部门主要领导、财务处处长、分管校领导、主管财务校领导逐级审签；</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3</w:t>
      </w:r>
      <w:r>
        <w:rPr>
          <w:rFonts w:ascii="仿宋_GB2312" w:eastAsia="仿宋_GB2312" w:hAnsi="仿宋" w:cs="宋体" w:hint="eastAsia"/>
          <w:bCs/>
          <w:kern w:val="0"/>
          <w:sz w:val="32"/>
          <w:szCs w:val="32"/>
        </w:rPr>
        <w:t xml:space="preserve">. </w:t>
      </w:r>
      <w:r>
        <w:rPr>
          <w:rFonts w:ascii="仿宋_GB2312" w:eastAsia="仿宋_GB2312" w:hAnsi="仿宋" w:cs="宋体" w:hint="eastAsia"/>
          <w:kern w:val="0"/>
          <w:sz w:val="32"/>
          <w:szCs w:val="32"/>
        </w:rPr>
        <w:t>10000</w:t>
      </w:r>
      <w:r>
        <w:rPr>
          <w:rFonts w:ascii="仿宋_GB2312" w:eastAsia="仿宋_GB2312" w:hAnsi="仿宋" w:cs="宋体" w:hint="eastAsia"/>
          <w:kern w:val="0"/>
          <w:sz w:val="32"/>
          <w:szCs w:val="32"/>
        </w:rPr>
        <w:t>元及以上、</w:t>
      </w:r>
      <w:r>
        <w:rPr>
          <w:rFonts w:ascii="仿宋_GB2312" w:eastAsia="仿宋_GB2312" w:hAnsi="仿宋" w:cs="宋体" w:hint="eastAsia"/>
          <w:kern w:val="0"/>
          <w:sz w:val="32"/>
          <w:szCs w:val="32"/>
        </w:rPr>
        <w:t>100000</w:t>
      </w:r>
      <w:r>
        <w:rPr>
          <w:rFonts w:ascii="仿宋_GB2312" w:eastAsia="仿宋_GB2312" w:hAnsi="仿宋" w:cs="宋体" w:hint="eastAsia"/>
          <w:kern w:val="0"/>
          <w:sz w:val="32"/>
          <w:szCs w:val="32"/>
        </w:rPr>
        <w:t>元以下的支出，除履行前述逐级审签外，按党务、行政系统分别由校党委书记或校长审批；</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4</w:t>
      </w:r>
      <w:r>
        <w:rPr>
          <w:rFonts w:ascii="仿宋_GB2312" w:eastAsia="仿宋_GB2312" w:hAnsi="仿宋" w:cs="宋体" w:hint="eastAsia"/>
          <w:bCs/>
          <w:kern w:val="0"/>
          <w:sz w:val="32"/>
          <w:szCs w:val="32"/>
        </w:rPr>
        <w:t xml:space="preserve">. </w:t>
      </w:r>
      <w:r>
        <w:rPr>
          <w:rFonts w:ascii="仿宋_GB2312" w:eastAsia="仿宋_GB2312" w:hAnsi="仿宋" w:cs="宋体" w:hint="eastAsia"/>
          <w:kern w:val="0"/>
          <w:sz w:val="32"/>
          <w:szCs w:val="32"/>
        </w:rPr>
        <w:t>100000</w:t>
      </w:r>
      <w:r>
        <w:rPr>
          <w:rFonts w:ascii="仿宋_GB2312" w:eastAsia="仿宋_GB2312" w:hAnsi="仿宋" w:cs="宋体" w:hint="eastAsia"/>
          <w:kern w:val="0"/>
          <w:sz w:val="32"/>
          <w:szCs w:val="32"/>
        </w:rPr>
        <w:t>元及以上的支出经校长办公会研究决定。</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（二）预算外支出项目的审批。在工作中，出现有计划外必须支出的项目时，经严格审批从不可预见费中支付。凡由学校预算外资金（不可预见费）项目列支的，均须附经主要校领导批准的部门请示报告</w:t>
      </w:r>
      <w:r>
        <w:rPr>
          <w:rFonts w:ascii="仿宋_GB2312" w:eastAsia="仿宋_GB2312" w:hAnsi="仿宋" w:cs="宋体" w:hint="eastAsia"/>
          <w:kern w:val="0"/>
          <w:sz w:val="32"/>
          <w:szCs w:val="32"/>
        </w:rPr>
        <w:t>或校长办公会会议纪要或校党委会会议纪要。</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bCs/>
          <w:kern w:val="0"/>
          <w:sz w:val="32"/>
          <w:szCs w:val="32"/>
        </w:rPr>
        <w:t xml:space="preserve">. </w:t>
      </w:r>
      <w:r>
        <w:rPr>
          <w:rFonts w:ascii="仿宋_GB2312" w:eastAsia="仿宋_GB2312" w:hAnsi="仿宋" w:cs="宋体" w:hint="eastAsia"/>
          <w:kern w:val="0"/>
          <w:sz w:val="32"/>
          <w:szCs w:val="32"/>
        </w:rPr>
        <w:t>30000</w:t>
      </w:r>
      <w:r>
        <w:rPr>
          <w:rFonts w:ascii="仿宋_GB2312" w:eastAsia="仿宋_GB2312" w:hAnsi="仿宋" w:cs="宋体" w:hint="eastAsia"/>
          <w:kern w:val="0"/>
          <w:sz w:val="32"/>
          <w:szCs w:val="32"/>
        </w:rPr>
        <w:t>元以下的支出，由经办人、部门主要领导、财务处处长、分管校领导、主管财务校领导逐级审签后，按党务、行政系统分别由校党委书记或校长审批；</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hint="eastAsia"/>
          <w:bCs/>
          <w:kern w:val="0"/>
          <w:sz w:val="32"/>
          <w:szCs w:val="32"/>
        </w:rPr>
        <w:t xml:space="preserve">. </w:t>
      </w:r>
      <w:r>
        <w:rPr>
          <w:rFonts w:ascii="仿宋_GB2312" w:eastAsia="仿宋_GB2312" w:hAnsi="仿宋" w:cs="宋体" w:hint="eastAsia"/>
          <w:kern w:val="0"/>
          <w:sz w:val="32"/>
          <w:szCs w:val="32"/>
        </w:rPr>
        <w:t>30000</w:t>
      </w:r>
      <w:r>
        <w:rPr>
          <w:rFonts w:ascii="仿宋_GB2312" w:eastAsia="仿宋_GB2312" w:hAnsi="仿宋" w:cs="宋体" w:hint="eastAsia"/>
          <w:kern w:val="0"/>
          <w:sz w:val="32"/>
          <w:szCs w:val="32"/>
        </w:rPr>
        <w:t>元及以上、</w:t>
      </w:r>
      <w:r>
        <w:rPr>
          <w:rFonts w:ascii="仿宋_GB2312" w:eastAsia="仿宋_GB2312" w:hAnsi="仿宋" w:cs="宋体" w:hint="eastAsia"/>
          <w:kern w:val="0"/>
          <w:sz w:val="32"/>
          <w:szCs w:val="32"/>
        </w:rPr>
        <w:t>100000</w:t>
      </w:r>
      <w:r>
        <w:rPr>
          <w:rFonts w:ascii="仿宋_GB2312" w:eastAsia="仿宋_GB2312" w:hAnsi="仿宋" w:cs="宋体" w:hint="eastAsia"/>
          <w:kern w:val="0"/>
          <w:sz w:val="32"/>
          <w:szCs w:val="32"/>
        </w:rPr>
        <w:t>元以下的支出上校长办公会研究决定；</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3</w:t>
      </w:r>
      <w:r>
        <w:rPr>
          <w:rFonts w:ascii="仿宋_GB2312" w:eastAsia="仿宋_GB2312" w:hAnsi="仿宋" w:cs="宋体" w:hint="eastAsia"/>
          <w:bCs/>
          <w:kern w:val="0"/>
          <w:sz w:val="32"/>
          <w:szCs w:val="32"/>
        </w:rPr>
        <w:t xml:space="preserve">. </w:t>
      </w:r>
      <w:r>
        <w:rPr>
          <w:rFonts w:ascii="仿宋_GB2312" w:eastAsia="仿宋_GB2312" w:hAnsi="仿宋" w:cs="宋体" w:hint="eastAsia"/>
          <w:kern w:val="0"/>
          <w:sz w:val="32"/>
          <w:szCs w:val="32"/>
        </w:rPr>
        <w:t>100000</w:t>
      </w:r>
      <w:r>
        <w:rPr>
          <w:rFonts w:ascii="仿宋_GB2312" w:eastAsia="仿宋_GB2312" w:hAnsi="仿宋" w:cs="宋体" w:hint="eastAsia"/>
          <w:kern w:val="0"/>
          <w:sz w:val="32"/>
          <w:szCs w:val="32"/>
        </w:rPr>
        <w:t>元及以上的支出上校党委会研究决定。</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黑体" w:eastAsia="黑体" w:hAnsi="黑体" w:cs="黑体" w:hint="eastAsia"/>
          <w:bCs/>
          <w:kern w:val="0"/>
          <w:sz w:val="32"/>
          <w:szCs w:val="32"/>
        </w:rPr>
        <w:t>第七条</w:t>
      </w:r>
      <w:r>
        <w:rPr>
          <w:rFonts w:ascii="仿宋_GB2312" w:eastAsia="仿宋_GB2312" w:hAnsi="仿宋" w:cs="宋体" w:hint="eastAsia"/>
          <w:bCs/>
          <w:kern w:val="0"/>
          <w:sz w:val="32"/>
          <w:szCs w:val="32"/>
        </w:rPr>
        <w:t xml:space="preserve">  </w:t>
      </w:r>
      <w:r>
        <w:rPr>
          <w:rFonts w:ascii="仿宋_GB2312" w:eastAsia="仿宋_GB2312" w:hAnsi="仿宋" w:cs="宋体" w:hint="eastAsia"/>
          <w:bCs/>
          <w:kern w:val="0"/>
          <w:sz w:val="32"/>
          <w:szCs w:val="32"/>
        </w:rPr>
        <w:t>党务和学生活动经费由各总支书记签批后履行正常财务报销程序。</w:t>
      </w:r>
    </w:p>
    <w:p w:rsidR="00995933" w:rsidRDefault="00641B0C">
      <w:pPr>
        <w:spacing w:line="480" w:lineRule="exact"/>
        <w:ind w:firstLineChars="200" w:firstLine="640"/>
        <w:jc w:val="left"/>
        <w:rPr>
          <w:rFonts w:ascii="仿宋" w:eastAsia="仿宋" w:hAnsi="仿宋" w:cs="宋体"/>
          <w:kern w:val="0"/>
          <w:sz w:val="32"/>
          <w:szCs w:val="32"/>
        </w:rPr>
      </w:pPr>
      <w:r>
        <w:rPr>
          <w:rFonts w:ascii="黑体" w:eastAsia="黑体" w:hAnsi="黑体" w:cs="黑体" w:hint="eastAsia"/>
          <w:bCs/>
          <w:kern w:val="0"/>
          <w:sz w:val="32"/>
          <w:szCs w:val="32"/>
        </w:rPr>
        <w:t>第八条</w:t>
      </w:r>
      <w:r>
        <w:rPr>
          <w:rFonts w:ascii="黑体" w:eastAsia="黑体" w:hAnsi="黑体" w:cs="黑体" w:hint="eastAsia"/>
          <w:bCs/>
          <w:kern w:val="0"/>
          <w:sz w:val="32"/>
          <w:szCs w:val="32"/>
        </w:rPr>
        <w:t xml:space="preserve"> </w:t>
      </w:r>
      <w:r>
        <w:rPr>
          <w:rFonts w:ascii="仿宋" w:eastAsia="仿宋" w:hAnsi="仿宋" w:cs="宋体" w:hint="eastAsia"/>
          <w:kern w:val="0"/>
          <w:sz w:val="32"/>
          <w:szCs w:val="32"/>
        </w:rPr>
        <w:t>横向科研、技术服务、管理咨询等项目经费报账时：</w:t>
      </w:r>
    </w:p>
    <w:p w:rsidR="00995933" w:rsidRDefault="00641B0C">
      <w:pPr>
        <w:spacing w:line="48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w:t>
      </w:r>
      <w:r>
        <w:rPr>
          <w:rFonts w:ascii="仿宋" w:eastAsia="仿宋" w:hAnsi="仿宋" w:cs="宋体" w:hint="eastAsia"/>
          <w:kern w:val="0"/>
          <w:sz w:val="32"/>
          <w:szCs w:val="32"/>
        </w:rPr>
        <w:t>5000</w:t>
      </w:r>
      <w:r>
        <w:rPr>
          <w:rFonts w:ascii="仿宋" w:eastAsia="仿宋" w:hAnsi="仿宋" w:cs="宋体" w:hint="eastAsia"/>
          <w:kern w:val="0"/>
          <w:sz w:val="32"/>
          <w:szCs w:val="32"/>
        </w:rPr>
        <w:t>元以下的支出由项目负责人、科研处处长、</w:t>
      </w:r>
      <w:r>
        <w:rPr>
          <w:rFonts w:ascii="仿宋" w:eastAsia="仿宋" w:hAnsi="仿宋" w:cs="宋体" w:hint="eastAsia"/>
          <w:kern w:val="0"/>
          <w:sz w:val="32"/>
          <w:szCs w:val="32"/>
        </w:rPr>
        <w:lastRenderedPageBreak/>
        <w:t>财务处处长审签；</w:t>
      </w:r>
    </w:p>
    <w:p w:rsidR="00995933" w:rsidRDefault="00641B0C">
      <w:pPr>
        <w:spacing w:line="48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w:t>
      </w:r>
      <w:r>
        <w:rPr>
          <w:rFonts w:ascii="仿宋" w:eastAsia="仿宋" w:hAnsi="仿宋" w:cs="宋体" w:hint="eastAsia"/>
          <w:kern w:val="0"/>
          <w:sz w:val="32"/>
          <w:szCs w:val="32"/>
        </w:rPr>
        <w:t>5000</w:t>
      </w:r>
      <w:r>
        <w:rPr>
          <w:rFonts w:ascii="仿宋" w:eastAsia="仿宋" w:hAnsi="仿宋" w:cs="宋体" w:hint="eastAsia"/>
          <w:kern w:val="0"/>
          <w:sz w:val="32"/>
          <w:szCs w:val="32"/>
        </w:rPr>
        <w:t>元及以上</w:t>
      </w:r>
      <w:r>
        <w:rPr>
          <w:rFonts w:ascii="仿宋" w:eastAsia="仿宋" w:hAnsi="仿宋" w:cs="宋体" w:hint="eastAsia"/>
          <w:kern w:val="0"/>
          <w:sz w:val="32"/>
          <w:szCs w:val="32"/>
        </w:rPr>
        <w:t>10000</w:t>
      </w:r>
      <w:r>
        <w:rPr>
          <w:rFonts w:ascii="仿宋" w:eastAsia="仿宋" w:hAnsi="仿宋" w:cs="宋体" w:hint="eastAsia"/>
          <w:kern w:val="0"/>
          <w:sz w:val="32"/>
          <w:szCs w:val="32"/>
        </w:rPr>
        <w:t>元的支出以下由项目负责人、部门负责人、科研处处长、财务处处长、主管校领导逐级审签；</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仿宋" w:eastAsia="仿宋" w:hAnsi="仿宋" w:cs="宋体" w:hint="eastAsia"/>
          <w:kern w:val="0"/>
          <w:sz w:val="32"/>
          <w:szCs w:val="32"/>
        </w:rPr>
        <w:t>（三）</w:t>
      </w:r>
      <w:r>
        <w:rPr>
          <w:rFonts w:ascii="仿宋" w:eastAsia="仿宋" w:hAnsi="仿宋" w:cs="宋体" w:hint="eastAsia"/>
          <w:kern w:val="0"/>
          <w:sz w:val="32"/>
          <w:szCs w:val="32"/>
        </w:rPr>
        <w:t>10000</w:t>
      </w:r>
      <w:r>
        <w:rPr>
          <w:rFonts w:ascii="仿宋" w:eastAsia="仿宋" w:hAnsi="仿宋" w:cs="宋体" w:hint="eastAsia"/>
          <w:kern w:val="0"/>
          <w:sz w:val="32"/>
          <w:szCs w:val="32"/>
        </w:rPr>
        <w:t>元及以上的支出由项目负责人、部门负责人、科研处处长、财务处处长、主管校领导、校长逐级审签。</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黑体" w:eastAsia="黑体" w:hAnsi="黑体" w:cs="黑体" w:hint="eastAsia"/>
          <w:bCs/>
          <w:kern w:val="0"/>
          <w:sz w:val="32"/>
          <w:szCs w:val="32"/>
        </w:rPr>
        <w:t>第九条</w:t>
      </w:r>
      <w:r>
        <w:rPr>
          <w:rFonts w:ascii="仿宋_GB2312" w:eastAsia="仿宋_GB2312" w:hAnsi="仿宋" w:cs="宋体" w:hint="eastAsia"/>
          <w:bCs/>
          <w:kern w:val="0"/>
          <w:sz w:val="32"/>
          <w:szCs w:val="32"/>
        </w:rPr>
        <w:t xml:space="preserve">  </w:t>
      </w:r>
      <w:r>
        <w:rPr>
          <w:rFonts w:ascii="仿宋_GB2312" w:eastAsia="仿宋_GB2312" w:hAnsi="仿宋" w:cs="宋体" w:hint="eastAsia"/>
          <w:bCs/>
          <w:kern w:val="0"/>
          <w:sz w:val="32"/>
          <w:szCs w:val="32"/>
        </w:rPr>
        <w:t>支付金额在</w:t>
      </w:r>
      <w:r>
        <w:rPr>
          <w:rFonts w:ascii="仿宋_GB2312" w:eastAsia="仿宋_GB2312" w:hAnsi="仿宋" w:cs="宋体" w:hint="eastAsia"/>
          <w:bCs/>
          <w:kern w:val="0"/>
          <w:sz w:val="32"/>
          <w:szCs w:val="32"/>
        </w:rPr>
        <w:t>5000</w:t>
      </w:r>
      <w:r>
        <w:rPr>
          <w:rFonts w:ascii="仿宋_GB2312" w:eastAsia="仿宋_GB2312" w:hAnsi="仿宋" w:cs="宋体" w:hint="eastAsia"/>
          <w:bCs/>
          <w:kern w:val="0"/>
          <w:sz w:val="32"/>
          <w:szCs w:val="32"/>
        </w:rPr>
        <w:t>元及以下的经费支出，须用公务卡或转账方式进行结算。根据河南省财政厅《关于实施省级预算单位公务卡强制结算目录的通知》（豫财库</w:t>
      </w:r>
      <w:r>
        <w:rPr>
          <w:rFonts w:ascii="仿宋_GB2312" w:eastAsia="仿宋_GB2312" w:hAnsi="仿宋" w:cs="宋体" w:hint="eastAsia"/>
          <w:bCs/>
          <w:kern w:val="0"/>
          <w:sz w:val="32"/>
          <w:szCs w:val="32"/>
        </w:rPr>
        <w:t>[2012]41</w:t>
      </w:r>
      <w:r>
        <w:rPr>
          <w:rFonts w:ascii="仿宋_GB2312" w:eastAsia="仿宋_GB2312" w:hAnsi="仿宋" w:cs="宋体" w:hint="eastAsia"/>
          <w:bCs/>
          <w:kern w:val="0"/>
          <w:sz w:val="32"/>
          <w:szCs w:val="32"/>
        </w:rPr>
        <w:t>号）要求，对办公费、印刷费、咨询费、手续费、水电费、</w:t>
      </w:r>
      <w:r>
        <w:rPr>
          <w:rFonts w:ascii="仿宋_GB2312" w:eastAsia="仿宋_GB2312" w:hAnsi="仿宋" w:cs="宋体" w:hint="eastAsia"/>
          <w:bCs/>
          <w:kern w:val="0"/>
          <w:sz w:val="32"/>
          <w:szCs w:val="32"/>
        </w:rPr>
        <w:t>邮电费、物业管理费、差旅费、维修（护）费、租赁费、会议费、培训费、公务接待费、专用材料费、公务用车运行维护费、其他交通费用等十六项费用实行公务卡强制结算</w:t>
      </w:r>
      <w:r>
        <w:rPr>
          <w:rFonts w:ascii="仿宋_GB2312" w:eastAsia="仿宋_GB2312" w:hAnsi="仿宋" w:cs="宋体" w:hint="eastAsia"/>
          <w:bCs/>
          <w:kern w:val="0"/>
          <w:sz w:val="32"/>
          <w:szCs w:val="32"/>
        </w:rPr>
        <w:t>(</w:t>
      </w:r>
      <w:r>
        <w:rPr>
          <w:rFonts w:ascii="仿宋_GB2312" w:eastAsia="仿宋_GB2312" w:hAnsi="仿宋" w:cs="宋体" w:hint="eastAsia"/>
          <w:bCs/>
          <w:kern w:val="0"/>
          <w:sz w:val="32"/>
          <w:szCs w:val="32"/>
        </w:rPr>
        <w:t>后附预算单位公务卡强制结算目录</w:t>
      </w:r>
      <w:r>
        <w:rPr>
          <w:rFonts w:ascii="仿宋_GB2312" w:eastAsia="仿宋_GB2312" w:hAnsi="仿宋" w:cs="宋体" w:hint="eastAsia"/>
          <w:bCs/>
          <w:kern w:val="0"/>
          <w:sz w:val="32"/>
          <w:szCs w:val="32"/>
        </w:rPr>
        <w:t>)</w:t>
      </w:r>
      <w:r>
        <w:rPr>
          <w:rFonts w:ascii="仿宋_GB2312" w:eastAsia="仿宋_GB2312" w:hAnsi="仿宋" w:cs="宋体" w:hint="eastAsia"/>
          <w:bCs/>
          <w:kern w:val="0"/>
          <w:sz w:val="32"/>
          <w:szCs w:val="32"/>
        </w:rPr>
        <w:t>。经办人刷卡消费后，在公务卡透支免息期内，至少提前</w:t>
      </w:r>
      <w:r>
        <w:rPr>
          <w:rFonts w:ascii="仿宋_GB2312" w:eastAsia="仿宋_GB2312" w:hAnsi="仿宋" w:cs="宋体" w:hint="eastAsia"/>
          <w:bCs/>
          <w:kern w:val="0"/>
          <w:sz w:val="32"/>
          <w:szCs w:val="32"/>
        </w:rPr>
        <w:t>7</w:t>
      </w:r>
      <w:r>
        <w:rPr>
          <w:rFonts w:ascii="仿宋_GB2312" w:eastAsia="仿宋_GB2312" w:hAnsi="仿宋" w:cs="宋体" w:hint="eastAsia"/>
          <w:bCs/>
          <w:kern w:val="0"/>
          <w:sz w:val="32"/>
          <w:szCs w:val="32"/>
        </w:rPr>
        <w:t>个工作日，持有效报销凭证和经本人签名的消费交易凭条，按照现行财务管理制度的规定报销。为提高工作效率、严格内部控制管理，经办人使用公务卡消费实行一事一报制度，避免累积；</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仿宋_GB2312" w:eastAsia="仿宋_GB2312" w:hAnsi="仿宋" w:cs="宋体" w:hint="eastAsia"/>
          <w:bCs/>
          <w:kern w:val="0"/>
          <w:sz w:val="32"/>
          <w:szCs w:val="32"/>
        </w:rPr>
        <w:t>5000</w:t>
      </w:r>
      <w:r>
        <w:rPr>
          <w:rFonts w:ascii="仿宋_GB2312" w:eastAsia="仿宋_GB2312" w:hAnsi="仿宋" w:cs="宋体" w:hint="eastAsia"/>
          <w:bCs/>
          <w:kern w:val="0"/>
          <w:sz w:val="32"/>
          <w:szCs w:val="32"/>
        </w:rPr>
        <w:t>元以上的经费支出，须用转账方式进行结算。</w:t>
      </w:r>
      <w:r>
        <w:rPr>
          <w:rFonts w:ascii="仿宋_GB2312" w:eastAsia="仿宋_GB2312" w:hAnsi="仿宋" w:cs="宋体" w:hint="eastAsia"/>
          <w:bCs/>
          <w:kern w:val="0"/>
          <w:sz w:val="32"/>
          <w:szCs w:val="32"/>
        </w:rPr>
        <w:t xml:space="preserve">                       </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黑体" w:eastAsia="黑体" w:hAnsi="黑体" w:cs="黑体" w:hint="eastAsia"/>
          <w:bCs/>
          <w:kern w:val="0"/>
          <w:sz w:val="32"/>
          <w:szCs w:val="32"/>
        </w:rPr>
        <w:t>第十条</w:t>
      </w:r>
      <w:r>
        <w:rPr>
          <w:rFonts w:ascii="仿宋_GB2312" w:eastAsia="仿宋_GB2312" w:hAnsi="仿宋" w:cs="宋体" w:hint="eastAsia"/>
          <w:bCs/>
          <w:kern w:val="0"/>
          <w:sz w:val="32"/>
          <w:szCs w:val="32"/>
        </w:rPr>
        <w:t xml:space="preserve">  </w:t>
      </w:r>
      <w:r>
        <w:rPr>
          <w:rFonts w:ascii="仿宋_GB2312" w:eastAsia="仿宋_GB2312" w:hAnsi="仿宋" w:cs="宋体" w:hint="eastAsia"/>
          <w:bCs/>
          <w:kern w:val="0"/>
          <w:sz w:val="32"/>
          <w:szCs w:val="32"/>
        </w:rPr>
        <w:t>需通过招标采购的，应先到国资处办理招标采购手续。</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黑体" w:eastAsia="黑体" w:hAnsi="黑体" w:cs="黑体" w:hint="eastAsia"/>
          <w:bCs/>
          <w:kern w:val="0"/>
          <w:sz w:val="32"/>
          <w:szCs w:val="32"/>
        </w:rPr>
        <w:t>第十一条</w:t>
      </w:r>
      <w:r>
        <w:rPr>
          <w:rFonts w:ascii="仿宋_GB2312" w:eastAsia="仿宋_GB2312" w:hAnsi="仿宋" w:cs="宋体" w:hint="eastAsia"/>
          <w:bCs/>
          <w:kern w:val="0"/>
          <w:sz w:val="32"/>
          <w:szCs w:val="32"/>
        </w:rPr>
        <w:t xml:space="preserve">  </w:t>
      </w:r>
      <w:r>
        <w:rPr>
          <w:rFonts w:ascii="仿宋_GB2312" w:eastAsia="仿宋_GB2312" w:hAnsi="仿宋" w:cs="宋体" w:hint="eastAsia"/>
          <w:bCs/>
          <w:kern w:val="0"/>
          <w:sz w:val="32"/>
          <w:szCs w:val="32"/>
        </w:rPr>
        <w:t>为保证预算执行的严肃性，杜绝未经预算调整擅自实施项目。确因工作实际，需要调整预算的，由校党委会研究决定。</w:t>
      </w:r>
    </w:p>
    <w:p w:rsidR="00995933" w:rsidRDefault="00641B0C">
      <w:pPr>
        <w:spacing w:line="480" w:lineRule="exact"/>
        <w:ind w:firstLineChars="200" w:firstLine="640"/>
        <w:jc w:val="left"/>
        <w:rPr>
          <w:rFonts w:ascii="仿宋_GB2312" w:eastAsia="仿宋_GB2312" w:hAnsi="仿宋" w:cs="宋体"/>
          <w:bCs/>
          <w:kern w:val="0"/>
          <w:sz w:val="32"/>
          <w:szCs w:val="32"/>
        </w:rPr>
      </w:pPr>
      <w:r>
        <w:rPr>
          <w:rFonts w:ascii="黑体" w:eastAsia="黑体" w:hAnsi="黑体" w:cs="黑体" w:hint="eastAsia"/>
          <w:bCs/>
          <w:kern w:val="0"/>
          <w:sz w:val="32"/>
          <w:szCs w:val="32"/>
        </w:rPr>
        <w:t>第十二条</w:t>
      </w:r>
      <w:r>
        <w:rPr>
          <w:rFonts w:ascii="仿宋_GB2312" w:eastAsia="仿宋_GB2312" w:hAnsi="仿宋" w:cs="宋体" w:hint="eastAsia"/>
          <w:kern w:val="0"/>
          <w:sz w:val="32"/>
          <w:szCs w:val="32"/>
        </w:rPr>
        <w:t>财务报销签字责任划分及问责。</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宋体" w:eastAsia="仿宋_GB2312" w:hAnsi="宋体" w:cs="宋体" w:hint="eastAsia"/>
          <w:kern w:val="0"/>
          <w:sz w:val="32"/>
          <w:szCs w:val="32"/>
        </w:rPr>
        <w:t> </w:t>
      </w:r>
      <w:r>
        <w:rPr>
          <w:rFonts w:ascii="仿宋_GB2312" w:eastAsia="仿宋_GB2312" w:hAnsi="仿宋" w:cs="宋体" w:hint="eastAsia"/>
          <w:bCs/>
          <w:kern w:val="0"/>
          <w:sz w:val="32"/>
          <w:szCs w:val="32"/>
        </w:rPr>
        <w:t>（一）经办人</w:t>
      </w:r>
      <w:r>
        <w:rPr>
          <w:rFonts w:ascii="仿宋_GB2312" w:eastAsia="仿宋_GB2312" w:hAnsi="仿宋" w:cs="宋体" w:hint="eastAsia"/>
          <w:kern w:val="0"/>
          <w:sz w:val="32"/>
          <w:szCs w:val="32"/>
        </w:rPr>
        <w:t>对所报销票据的真实性、合法性负全责。凡弄虚作假、多开报销票据，一经查实</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经办人将按本次报销给学校造成损失的</w:t>
      </w: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倍向学校赔偿，情节严重者将予以处分。</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bCs/>
          <w:kern w:val="0"/>
          <w:sz w:val="32"/>
          <w:szCs w:val="32"/>
        </w:rPr>
        <w:lastRenderedPageBreak/>
        <w:t>（二）直接负责人及验收人</w:t>
      </w:r>
      <w:r>
        <w:rPr>
          <w:rFonts w:ascii="仿宋_GB2312" w:eastAsia="仿宋_GB2312" w:hAnsi="仿宋" w:cs="宋体" w:hint="eastAsia"/>
          <w:kern w:val="0"/>
          <w:sz w:val="32"/>
          <w:szCs w:val="32"/>
        </w:rPr>
        <w:t>对报销事项的真实性负全责。审核签字后如有差错造成学校损失，由</w:t>
      </w:r>
      <w:r>
        <w:rPr>
          <w:rFonts w:ascii="仿宋_GB2312" w:eastAsia="仿宋_GB2312" w:hAnsi="仿宋" w:cs="宋体" w:hint="eastAsia"/>
          <w:bCs/>
          <w:kern w:val="0"/>
          <w:sz w:val="32"/>
          <w:szCs w:val="32"/>
        </w:rPr>
        <w:t>直接负责人及验收人</w:t>
      </w:r>
      <w:r>
        <w:rPr>
          <w:rFonts w:ascii="仿宋_GB2312" w:eastAsia="仿宋_GB2312" w:hAnsi="仿宋" w:cs="宋体" w:hint="eastAsia"/>
          <w:kern w:val="0"/>
          <w:sz w:val="32"/>
          <w:szCs w:val="32"/>
        </w:rPr>
        <w:t>按损失金额</w:t>
      </w:r>
      <w:r>
        <w:rPr>
          <w:rFonts w:ascii="仿宋_GB2312" w:eastAsia="仿宋_GB2312" w:hAnsi="仿宋" w:cs="宋体" w:hint="eastAsia"/>
          <w:kern w:val="0"/>
          <w:sz w:val="32"/>
          <w:szCs w:val="32"/>
        </w:rPr>
        <w:t>50%</w:t>
      </w:r>
      <w:r>
        <w:rPr>
          <w:rFonts w:ascii="仿宋_GB2312" w:eastAsia="仿宋_GB2312" w:hAnsi="仿宋" w:cs="宋体" w:hint="eastAsia"/>
          <w:kern w:val="0"/>
          <w:sz w:val="32"/>
          <w:szCs w:val="32"/>
        </w:rPr>
        <w:t>的比例向学校赔偿，对故意弄虚</w:t>
      </w:r>
      <w:r>
        <w:rPr>
          <w:rFonts w:ascii="仿宋_GB2312" w:eastAsia="仿宋_GB2312" w:hAnsi="仿宋" w:cs="宋体" w:hint="eastAsia"/>
          <w:kern w:val="0"/>
          <w:sz w:val="32"/>
          <w:szCs w:val="32"/>
        </w:rPr>
        <w:t>作假者，学校将追究相应责任并交予有关部门处分。</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bCs/>
          <w:kern w:val="0"/>
          <w:sz w:val="32"/>
          <w:szCs w:val="32"/>
        </w:rPr>
        <w:t>（三）责任领导审查不严，对不符合规定手续给予签字造成学校损失的，由经费所属部门</w:t>
      </w:r>
      <w:r>
        <w:rPr>
          <w:rFonts w:ascii="仿宋_GB2312" w:eastAsia="仿宋_GB2312" w:hAnsi="仿宋" w:cs="宋体" w:hint="eastAsia"/>
          <w:kern w:val="0"/>
          <w:sz w:val="32"/>
          <w:szCs w:val="32"/>
        </w:rPr>
        <w:t>签字领导按损失金额</w:t>
      </w:r>
      <w:r>
        <w:rPr>
          <w:rFonts w:ascii="仿宋_GB2312" w:eastAsia="仿宋_GB2312" w:hAnsi="仿宋" w:cs="宋体" w:hint="eastAsia"/>
          <w:kern w:val="0"/>
          <w:sz w:val="32"/>
          <w:szCs w:val="32"/>
        </w:rPr>
        <w:t>20%</w:t>
      </w:r>
      <w:r>
        <w:rPr>
          <w:rFonts w:ascii="仿宋_GB2312" w:eastAsia="仿宋_GB2312" w:hAnsi="仿宋" w:cs="宋体" w:hint="eastAsia"/>
          <w:kern w:val="0"/>
          <w:sz w:val="32"/>
          <w:szCs w:val="32"/>
        </w:rPr>
        <w:t>的比例向学校赔偿。</w:t>
      </w:r>
    </w:p>
    <w:p w:rsidR="00995933" w:rsidRDefault="00641B0C">
      <w:pPr>
        <w:spacing w:line="480" w:lineRule="exact"/>
        <w:ind w:firstLineChars="200" w:firstLine="640"/>
        <w:jc w:val="left"/>
        <w:rPr>
          <w:rFonts w:ascii="仿宋_GB2312" w:eastAsia="仿宋_GB2312" w:hAnsi="仿宋" w:cs="宋体"/>
          <w:kern w:val="0"/>
          <w:sz w:val="32"/>
          <w:szCs w:val="32"/>
        </w:rPr>
      </w:pPr>
      <w:r>
        <w:rPr>
          <w:rFonts w:ascii="黑体" w:eastAsia="黑体" w:hAnsi="黑体" w:cs="黑体" w:hint="eastAsia"/>
          <w:kern w:val="0"/>
          <w:sz w:val="32"/>
          <w:szCs w:val="32"/>
        </w:rPr>
        <w:t>第十三条</w:t>
      </w:r>
      <w:r>
        <w:rPr>
          <w:rFonts w:ascii="黑体" w:eastAsia="黑体" w:hAnsi="黑体" w:cs="黑体" w:hint="eastAsia"/>
          <w:kern w:val="0"/>
          <w:sz w:val="32"/>
          <w:szCs w:val="32"/>
        </w:rPr>
        <w:t xml:space="preserve"> </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针对本办法未规定的经费报销项目，学校将另行研究。</w:t>
      </w:r>
    </w:p>
    <w:p w:rsidR="00995933" w:rsidRDefault="00641B0C">
      <w:pPr>
        <w:spacing w:line="480" w:lineRule="exact"/>
        <w:ind w:firstLineChars="200" w:firstLine="640"/>
        <w:rPr>
          <w:rFonts w:ascii="仿宋_GB2312" w:eastAsia="仿宋_GB2312" w:hAnsi="仿宋" w:cs="宋体"/>
          <w:kern w:val="0"/>
          <w:sz w:val="28"/>
          <w:szCs w:val="28"/>
        </w:rPr>
      </w:pPr>
      <w:r>
        <w:rPr>
          <w:rFonts w:ascii="黑体" w:eastAsia="黑体" w:hAnsi="黑体" w:cs="黑体" w:hint="eastAsia"/>
          <w:kern w:val="0"/>
          <w:sz w:val="32"/>
          <w:szCs w:val="32"/>
        </w:rPr>
        <w:t>第十四条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本办法解释权归财务处，自发布之日执行，原办法同时作废。</w:t>
      </w:r>
    </w:p>
    <w:p w:rsidR="00995933" w:rsidRDefault="00995933">
      <w:pPr>
        <w:spacing w:line="480" w:lineRule="exact"/>
        <w:ind w:firstLineChars="200" w:firstLine="560"/>
        <w:rPr>
          <w:rFonts w:ascii="仿宋_GB2312" w:eastAsia="仿宋_GB2312" w:hAnsi="仿宋" w:cs="宋体"/>
          <w:kern w:val="0"/>
          <w:sz w:val="28"/>
          <w:szCs w:val="28"/>
        </w:rPr>
      </w:pPr>
    </w:p>
    <w:p w:rsidR="00995933" w:rsidRDefault="00641B0C">
      <w:pPr>
        <w:spacing w:line="4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附件：预算单位公务卡强制结算目录</w:t>
      </w:r>
    </w:p>
    <w:p w:rsidR="00995933" w:rsidRDefault="00995933">
      <w:pPr>
        <w:spacing w:line="480" w:lineRule="exact"/>
        <w:ind w:firstLineChars="200" w:firstLine="640"/>
        <w:rPr>
          <w:rFonts w:ascii="仿宋_GB2312" w:eastAsia="仿宋_GB2312" w:hAnsi="仿宋_GB2312" w:cs="仿宋_GB2312"/>
          <w:kern w:val="0"/>
          <w:sz w:val="32"/>
          <w:szCs w:val="32"/>
        </w:rPr>
      </w:pPr>
    </w:p>
    <w:p w:rsidR="00995933" w:rsidRDefault="00995933">
      <w:pPr>
        <w:spacing w:line="480" w:lineRule="exact"/>
        <w:ind w:firstLineChars="200" w:firstLine="640"/>
        <w:rPr>
          <w:rFonts w:ascii="仿宋_GB2312" w:eastAsia="仿宋_GB2312" w:hAnsi="仿宋_GB2312" w:cs="仿宋_GB2312"/>
          <w:kern w:val="0"/>
          <w:sz w:val="32"/>
          <w:szCs w:val="32"/>
        </w:rPr>
      </w:pPr>
    </w:p>
    <w:p w:rsidR="00995933" w:rsidRDefault="00641B0C" w:rsidP="00075832">
      <w:pPr>
        <w:spacing w:line="480" w:lineRule="exact"/>
        <w:ind w:firstLineChars="1968" w:firstLine="6298"/>
        <w:rPr>
          <w:rFonts w:ascii="仿宋_GB2312" w:eastAsia="仿宋_GB2312" w:hAnsi="仿宋_GB2312" w:cs="仿宋_GB2312"/>
          <w:kern w:val="0"/>
          <w:sz w:val="32"/>
          <w:szCs w:val="32"/>
        </w:rPr>
      </w:pPr>
      <w:r>
        <w:rPr>
          <w:rFonts w:ascii="仿宋" w:eastAsia="仿宋" w:hAnsi="仿宋" w:cs="仿宋" w:hint="eastAsia"/>
          <w:sz w:val="32"/>
          <w:szCs w:val="32"/>
        </w:rPr>
        <w:t>焦作大学</w:t>
      </w:r>
    </w:p>
    <w:p w:rsidR="00995933" w:rsidRDefault="00641B0C">
      <w:pPr>
        <w:spacing w:line="480" w:lineRule="exact"/>
        <w:ind w:firstLineChars="200" w:firstLine="640"/>
        <w:jc w:val="right"/>
        <w:rPr>
          <w:rFonts w:ascii="仿宋_GB2312" w:eastAsia="仿宋_GB2312" w:hAnsi="仿宋" w:cs="宋体"/>
          <w:kern w:val="0"/>
          <w:sz w:val="28"/>
          <w:szCs w:val="28"/>
        </w:rPr>
      </w:pP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日</w:t>
      </w:r>
    </w:p>
    <w:p w:rsidR="00995933" w:rsidRDefault="00995933">
      <w:pPr>
        <w:spacing w:line="500" w:lineRule="exact"/>
        <w:rPr>
          <w:rFonts w:ascii="仿宋_GB2312" w:eastAsia="仿宋_GB2312" w:hAnsi="仿宋" w:cs="Times New Roman"/>
          <w:sz w:val="32"/>
          <w:szCs w:val="32"/>
        </w:rPr>
      </w:pPr>
    </w:p>
    <w:p w:rsidR="00995933" w:rsidRDefault="00995933">
      <w:pPr>
        <w:spacing w:line="500" w:lineRule="exact"/>
        <w:rPr>
          <w:rFonts w:ascii="仿宋_GB2312" w:eastAsia="仿宋_GB2312" w:hAnsi="仿宋" w:cs="Times New Roman"/>
          <w:sz w:val="32"/>
          <w:szCs w:val="32"/>
        </w:rPr>
      </w:pPr>
    </w:p>
    <w:p w:rsidR="00995933" w:rsidRDefault="00995933">
      <w:pPr>
        <w:spacing w:line="500" w:lineRule="exact"/>
        <w:rPr>
          <w:rFonts w:ascii="仿宋_GB2312" w:eastAsia="仿宋_GB2312" w:hAnsi="仿宋" w:cs="Times New Roman"/>
          <w:sz w:val="32"/>
          <w:szCs w:val="32"/>
        </w:rPr>
      </w:pPr>
    </w:p>
    <w:p w:rsidR="00995933" w:rsidRDefault="00995933">
      <w:pPr>
        <w:spacing w:line="500" w:lineRule="exact"/>
        <w:rPr>
          <w:rFonts w:ascii="仿宋_GB2312" w:eastAsia="仿宋_GB2312" w:hAnsi="仿宋" w:cs="Times New Roman"/>
          <w:sz w:val="32"/>
          <w:szCs w:val="32"/>
        </w:rPr>
      </w:pPr>
    </w:p>
    <w:p w:rsidR="00995933" w:rsidRDefault="00995933">
      <w:pPr>
        <w:spacing w:line="500" w:lineRule="exact"/>
        <w:rPr>
          <w:rFonts w:ascii="仿宋_GB2312" w:eastAsia="仿宋_GB2312" w:hAnsi="仿宋" w:cs="Times New Roman"/>
          <w:sz w:val="32"/>
          <w:szCs w:val="32"/>
        </w:rPr>
      </w:pPr>
    </w:p>
    <w:p w:rsidR="00995933" w:rsidRDefault="00995933">
      <w:pPr>
        <w:spacing w:line="500" w:lineRule="exact"/>
        <w:rPr>
          <w:rFonts w:ascii="仿宋_GB2312" w:eastAsia="仿宋_GB2312" w:hAnsi="仿宋" w:cs="Times New Roman"/>
          <w:sz w:val="32"/>
          <w:szCs w:val="32"/>
        </w:rPr>
      </w:pPr>
    </w:p>
    <w:p w:rsidR="00995933" w:rsidRDefault="00641B0C">
      <w:pPr>
        <w:spacing w:line="500" w:lineRule="exact"/>
        <w:rPr>
          <w:rFonts w:ascii="仿宋_GB2312" w:eastAsia="仿宋_GB2312" w:hAnsi="仿宋" w:cs="Times New Roman"/>
          <w:sz w:val="32"/>
          <w:szCs w:val="32"/>
        </w:rPr>
      </w:pPr>
      <w:r>
        <w:rPr>
          <w:rFonts w:ascii="仿宋_GB2312" w:eastAsia="仿宋_GB2312" w:hAnsi="仿宋" w:cs="Times New Roman" w:hint="eastAsia"/>
          <w:sz w:val="32"/>
          <w:szCs w:val="32"/>
        </w:rPr>
        <w:t>附件：</w:t>
      </w:r>
    </w:p>
    <w:p w:rsidR="00995933" w:rsidRDefault="00641B0C">
      <w:pPr>
        <w:spacing w:line="500" w:lineRule="exact"/>
        <w:jc w:val="center"/>
        <w:rPr>
          <w:rFonts w:ascii="仿宋_GB2312" w:eastAsia="仿宋_GB2312" w:hAnsi="仿宋" w:cs="Times New Roman"/>
          <w:sz w:val="32"/>
          <w:szCs w:val="32"/>
        </w:rPr>
      </w:pPr>
      <w:r>
        <w:rPr>
          <w:rFonts w:ascii="仿宋_GB2312" w:eastAsia="仿宋_GB2312" w:hAnsi="仿宋" w:cs="Times New Roman" w:hint="eastAsia"/>
          <w:sz w:val="32"/>
          <w:szCs w:val="32"/>
        </w:rPr>
        <w:t>预算单位公务卡强制结算目录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426"/>
        <w:gridCol w:w="5290"/>
      </w:tblGrid>
      <w:tr w:rsidR="00995933">
        <w:trPr>
          <w:trHeight w:val="541"/>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序号</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公务卡结算项目</w:t>
            </w:r>
          </w:p>
        </w:tc>
        <w:tc>
          <w:tcPr>
            <w:tcW w:w="5290"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备注</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01</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办公费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指单位购买按财务会计制度规定不符合固定资产确认标准的日常办公用品、书报杂</w:t>
            </w:r>
            <w:r>
              <w:rPr>
                <w:rFonts w:ascii="仿宋_GB2312" w:eastAsia="仿宋_GB2312" w:hAnsi="仿宋" w:cs="Times New Roman" w:hint="eastAsia"/>
                <w:sz w:val="28"/>
                <w:szCs w:val="28"/>
              </w:rPr>
              <w:lastRenderedPageBreak/>
              <w:t>志等支出。</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lastRenderedPageBreak/>
              <w:t>02</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印刷费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指单位的印刷费支出。</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03</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咨询费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指单位咨询方面的支出。</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04</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手续费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指单位支付的手续费支出。</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05</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水电费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指单位支付的水电费支出。</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06</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邮电费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指单位开支的电话费、电报费、传真费、网络通讯费等支出。</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07</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物业管理费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指单位开支的办公用房、物业管理费，包括综合治理、绿化、卫生等方面的支出。</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08</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差旅费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指单位工作人员因出差支付的住宿费、购买机票支出等。</w:t>
            </w:r>
          </w:p>
        </w:tc>
      </w:tr>
      <w:tr w:rsidR="00995933">
        <w:trPr>
          <w:trHeight w:val="693"/>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09</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维修（护）费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指单位日常开支的固定资产（不包括车船等交通</w:t>
            </w:r>
          </w:p>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工具）修理和维护费用，网络信息系统运行与维护费用。</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10</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租赁费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指租赁办公用房、宿舍、专用通讯网以及其它设备方面的费用。</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11</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会议费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指会议中按规定开支的房租费、伙食补助费以及文件资料的印刷费、会议场地租用费等。</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12</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培训费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指各类培训支出。</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13</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公务接待费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指单位按规定开支的各类公务接待（含外宾接待）费用。</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14</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专用材料费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指单位购买日常专用材料的支出。具体包括药品</w:t>
            </w:r>
          </w:p>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及医疗耗材，农用材料，兽医用品，实验室用品，</w:t>
            </w:r>
          </w:p>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专用服装，消耗性体育用品，专用工具和</w:t>
            </w:r>
            <w:r>
              <w:rPr>
                <w:rFonts w:ascii="仿宋_GB2312" w:eastAsia="仿宋_GB2312" w:hAnsi="仿宋" w:cs="Times New Roman" w:hint="eastAsia"/>
                <w:sz w:val="28"/>
                <w:szCs w:val="28"/>
              </w:rPr>
              <w:lastRenderedPageBreak/>
              <w:t>仪器，艺术部门专用材料和用品，广播电视台发射台发射机的电力、材料等方面的支出。</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lastRenderedPageBreak/>
              <w:t>15</w:t>
            </w:r>
          </w:p>
        </w:tc>
        <w:tc>
          <w:tcPr>
            <w:tcW w:w="2426" w:type="dxa"/>
            <w:vAlign w:val="center"/>
          </w:tcPr>
          <w:p w:rsidR="00995933" w:rsidRDefault="00641B0C">
            <w:pPr>
              <w:spacing w:line="500" w:lineRule="exact"/>
              <w:rPr>
                <w:rFonts w:ascii="仿宋_GB2312" w:eastAsia="仿宋_GB2312" w:hAnsi="仿宋" w:cs="Times New Roman"/>
                <w:sz w:val="28"/>
                <w:szCs w:val="28"/>
              </w:rPr>
            </w:pPr>
            <w:r>
              <w:rPr>
                <w:rFonts w:ascii="仿宋_GB2312" w:eastAsia="仿宋_GB2312" w:hAnsi="仿宋" w:cs="Times New Roman" w:hint="eastAsia"/>
                <w:sz w:val="28"/>
                <w:szCs w:val="28"/>
              </w:rPr>
              <w:t>公务用车运行维护费</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指公务用车的维修费、保险费等支出。</w:t>
            </w:r>
          </w:p>
        </w:tc>
      </w:tr>
      <w:tr w:rsidR="00995933">
        <w:trPr>
          <w:jc w:val="center"/>
        </w:trPr>
        <w:tc>
          <w:tcPr>
            <w:tcW w:w="80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16</w:t>
            </w:r>
          </w:p>
        </w:tc>
        <w:tc>
          <w:tcPr>
            <w:tcW w:w="2426" w:type="dxa"/>
            <w:vAlign w:val="center"/>
          </w:tcPr>
          <w:p w:rsidR="00995933" w:rsidRDefault="00641B0C">
            <w:pPr>
              <w:spacing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其他交通费用</w:t>
            </w:r>
          </w:p>
        </w:tc>
        <w:tc>
          <w:tcPr>
            <w:tcW w:w="5290" w:type="dxa"/>
          </w:tcPr>
          <w:p w:rsidR="00995933" w:rsidRDefault="00641B0C">
            <w:pPr>
              <w:spacing w:line="480" w:lineRule="exact"/>
              <w:rPr>
                <w:rFonts w:ascii="仿宋_GB2312" w:eastAsia="仿宋_GB2312" w:hAnsi="仿宋" w:cs="Times New Roman"/>
                <w:sz w:val="28"/>
                <w:szCs w:val="28"/>
              </w:rPr>
            </w:pPr>
            <w:r>
              <w:rPr>
                <w:rFonts w:ascii="仿宋_GB2312" w:eastAsia="仿宋_GB2312" w:hAnsi="仿宋" w:cs="Times New Roman" w:hint="eastAsia"/>
                <w:sz w:val="28"/>
                <w:szCs w:val="28"/>
              </w:rPr>
              <w:t>指单位除公务用车运行维护费以外的其他交通费用。如飞机、船舶等的燃料费、维修费、保险费等。</w:t>
            </w:r>
          </w:p>
        </w:tc>
      </w:tr>
    </w:tbl>
    <w:p w:rsidR="00995933" w:rsidRDefault="00995933">
      <w:pPr>
        <w:ind w:firstLineChars="200" w:firstLine="420"/>
        <w:rPr>
          <w:rFonts w:ascii="仿宋_GB2312" w:eastAsia="仿宋_GB2312" w:hAnsi="仿宋" w:cs="Times New Roman"/>
          <w:szCs w:val="24"/>
        </w:rPr>
      </w:pPr>
    </w:p>
    <w:p w:rsidR="00995933" w:rsidRDefault="00995933"/>
    <w:p w:rsidR="00995933" w:rsidRDefault="00995933"/>
    <w:p w:rsidR="00995933" w:rsidRDefault="00995933"/>
    <w:p w:rsidR="00995933" w:rsidRDefault="00995933"/>
    <w:p w:rsidR="00995933" w:rsidRDefault="00995933"/>
    <w:p w:rsidR="00995933" w:rsidRDefault="00995933"/>
    <w:p w:rsidR="00995933" w:rsidRDefault="00995933"/>
    <w:p w:rsidR="00995933" w:rsidRDefault="00995933"/>
    <w:p w:rsidR="00995933" w:rsidRDefault="00995933"/>
    <w:p w:rsidR="00995933" w:rsidRDefault="00995933"/>
    <w:p w:rsidR="00995933" w:rsidRDefault="00995933"/>
    <w:p w:rsidR="00995933" w:rsidRDefault="00995933"/>
    <w:p w:rsidR="00995933" w:rsidRDefault="00995933"/>
    <w:p w:rsidR="00995933" w:rsidRDefault="00995933"/>
    <w:p w:rsidR="00995933" w:rsidRDefault="00995933">
      <w:pPr>
        <w:spacing w:line="560" w:lineRule="exact"/>
        <w:ind w:rightChars="-149" w:right="-313"/>
        <w:textAlignment w:val="baseline"/>
        <w:rPr>
          <w:rFonts w:ascii="仿宋_GB2312" w:eastAsia="仿宋_GB2312" w:hAnsi="仿宋_GB2312" w:cs="仿宋_GB2312"/>
          <w:color w:val="000000"/>
          <w:kern w:val="0"/>
          <w:sz w:val="32"/>
          <w:szCs w:val="32"/>
        </w:rPr>
      </w:pPr>
      <w:r w:rsidRPr="00995933">
        <w:rPr>
          <w:rFonts w:ascii="仿宋_GB2312" w:eastAsia="仿宋_GB2312" w:hAnsi="仿宋_GB2312" w:cs="仿宋_GB2312"/>
          <w:color w:val="000000"/>
          <w:sz w:val="32"/>
          <w:szCs w:val="32"/>
        </w:rPr>
        <w:pict>
          <v:line id="_x0000_s1026" style="position:absolute;left:0;text-align:left;flip:y;z-index:251658240" from=".35pt,26.6pt" to="419.6pt,26.75pt" o:gfxdata="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01W3NQA&#10;AAAGAQAADwAAAAAAAAABACAAAAAiAAAAZHJzL2Rvd25yZXYueG1sUEsBAhQAFAAAAAgAh07iQPHq&#10;oR7qAQAAtQMAAA4AAAAAAAAAAQAgAAAAIwEAAGRycy9lMm9Eb2MueG1sUEsFBgAAAAAGAAYAWQEA&#10;AH8FAAAAAA==&#10;"/>
        </w:pict>
      </w:r>
    </w:p>
    <w:p w:rsidR="00995933" w:rsidRDefault="00641B0C">
      <w:pPr>
        <w:spacing w:line="560" w:lineRule="exact"/>
        <w:ind w:rightChars="-149" w:right="-313"/>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焦作大学办公室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201</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color w:val="000000"/>
          <w:sz w:val="32"/>
          <w:szCs w:val="32"/>
        </w:rPr>
        <w:t>印发</w:t>
      </w:r>
    </w:p>
    <w:p w:rsidR="00995933" w:rsidRDefault="00995933">
      <w:pPr>
        <w:spacing w:line="560" w:lineRule="exact"/>
        <w:ind w:rightChars="-149" w:right="-313" w:firstLineChars="200" w:firstLine="640"/>
        <w:rPr>
          <w:rFonts w:ascii="黑体" w:eastAsia="黑体" w:cs="黑体"/>
          <w:b/>
          <w:bCs/>
          <w:sz w:val="36"/>
          <w:szCs w:val="36"/>
        </w:rPr>
      </w:pPr>
      <w:r w:rsidRPr="00995933">
        <w:rPr>
          <w:rFonts w:ascii="仿宋_GB2312" w:eastAsia="仿宋_GB2312" w:hAnsi="仿宋_GB2312" w:cs="仿宋_GB2312"/>
          <w:color w:val="000000"/>
          <w:sz w:val="32"/>
          <w:szCs w:val="32"/>
        </w:rPr>
        <w:pict>
          <v:line id="_x0000_s1027" style="position:absolute;left:0;text-align:left;z-index:251659264" from="-2.05pt,2.6pt" to="419.6pt,2.6pt" o:gfxdata="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by5jdQAAAAGAQAADwAA&#10;AAAAAAABACAAAAAiAAAAZHJzL2Rvd25yZXYueG1sUEsBAhQAFAAAAAgAh07iQC4wyUrhAQAAqAMA&#10;AA4AAAAAAAAAAQAgAAAAIwEAAGRycy9lMm9Eb2MueG1sUEsFBgAAAAAGAAYAWQEAAHYFAAAAAA==&#10;"/>
        </w:pict>
      </w:r>
    </w:p>
    <w:sectPr w:rsidR="00995933" w:rsidSect="00995933">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B0C" w:rsidRDefault="00641B0C" w:rsidP="00995933">
      <w:r>
        <w:separator/>
      </w:r>
    </w:p>
  </w:endnote>
  <w:endnote w:type="continuationSeparator" w:id="1">
    <w:p w:rsidR="00641B0C" w:rsidRDefault="00641B0C" w:rsidP="009959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33" w:rsidRDefault="00995933">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95933" w:rsidRDefault="00995933">
                <w:pPr>
                  <w:pStyle w:val="a3"/>
                </w:pPr>
                <w:r>
                  <w:rPr>
                    <w:rFonts w:hint="eastAsia"/>
                  </w:rPr>
                  <w:fldChar w:fldCharType="begin"/>
                </w:r>
                <w:r w:rsidR="00641B0C">
                  <w:rPr>
                    <w:rFonts w:hint="eastAsia"/>
                  </w:rPr>
                  <w:instrText xml:space="preserve"> PAGE  \* MERGEFORMAT </w:instrText>
                </w:r>
                <w:r>
                  <w:rPr>
                    <w:rFonts w:hint="eastAsia"/>
                  </w:rPr>
                  <w:fldChar w:fldCharType="separate"/>
                </w:r>
                <w:r w:rsidR="00075832">
                  <w:rPr>
                    <w:noProof/>
                  </w:rPr>
                  <w:t>- 4 -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B0C" w:rsidRDefault="00641B0C" w:rsidP="00995933">
      <w:r>
        <w:separator/>
      </w:r>
    </w:p>
  </w:footnote>
  <w:footnote w:type="continuationSeparator" w:id="1">
    <w:p w:rsidR="00641B0C" w:rsidRDefault="00641B0C" w:rsidP="00995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447F"/>
    <w:rsid w:val="00075832"/>
    <w:rsid w:val="00227417"/>
    <w:rsid w:val="003A520F"/>
    <w:rsid w:val="003B3648"/>
    <w:rsid w:val="004123CD"/>
    <w:rsid w:val="004915FD"/>
    <w:rsid w:val="004D0907"/>
    <w:rsid w:val="00517092"/>
    <w:rsid w:val="00621417"/>
    <w:rsid w:val="00641B0C"/>
    <w:rsid w:val="00650769"/>
    <w:rsid w:val="00695243"/>
    <w:rsid w:val="006D2944"/>
    <w:rsid w:val="00844391"/>
    <w:rsid w:val="008B447F"/>
    <w:rsid w:val="00944FC3"/>
    <w:rsid w:val="009867FC"/>
    <w:rsid w:val="00995933"/>
    <w:rsid w:val="00C0447E"/>
    <w:rsid w:val="00C52C1F"/>
    <w:rsid w:val="00C70A8E"/>
    <w:rsid w:val="00F02EA4"/>
    <w:rsid w:val="083E3BA9"/>
    <w:rsid w:val="0C935C92"/>
    <w:rsid w:val="188F05B0"/>
    <w:rsid w:val="19CC6CC5"/>
    <w:rsid w:val="19EA19B8"/>
    <w:rsid w:val="23466FAF"/>
    <w:rsid w:val="27491760"/>
    <w:rsid w:val="2A4A13A0"/>
    <w:rsid w:val="2E9A0306"/>
    <w:rsid w:val="4BD10417"/>
    <w:rsid w:val="61BA0699"/>
    <w:rsid w:val="6CC53E9B"/>
    <w:rsid w:val="7BE174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3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9593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959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995933"/>
    <w:rPr>
      <w:sz w:val="18"/>
      <w:szCs w:val="18"/>
    </w:rPr>
  </w:style>
  <w:style w:type="character" w:customStyle="1" w:styleId="Char">
    <w:name w:val="页脚 Char"/>
    <w:basedOn w:val="a0"/>
    <w:link w:val="a3"/>
    <w:uiPriority w:val="99"/>
    <w:rsid w:val="0099593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hjf</cp:lastModifiedBy>
  <cp:revision>16</cp:revision>
  <cp:lastPrinted>2020-04-09T08:38:00Z</cp:lastPrinted>
  <dcterms:created xsi:type="dcterms:W3CDTF">2019-12-24T08:31:00Z</dcterms:created>
  <dcterms:modified xsi:type="dcterms:W3CDTF">2020-10-07T01:15:00Z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